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A286C" w:rsidRDefault="00DA286C" w:rsidP="00E16A80">
      <w:pPr>
        <w:pStyle w:val="Default"/>
        <w:spacing w:line="480" w:lineRule="auto"/>
        <w:jc w:val="both"/>
        <w:rPr>
          <w:rFonts w:ascii="Times New Roman" w:hAnsi="Times New Roman" w:cs="Times New Roman"/>
          <w:szCs w:val="20"/>
        </w:rPr>
      </w:pPr>
      <w:r>
        <w:rPr>
          <w:rFonts w:ascii="Times New Roman" w:hAnsi="Times New Roman" w:cs="Times New Roman"/>
          <w:szCs w:val="20"/>
        </w:rPr>
        <w:t>Student’s Name</w:t>
      </w:r>
    </w:p>
    <w:p w:rsidR="00DA286C" w:rsidRDefault="00DA286C" w:rsidP="00E16A80">
      <w:pPr>
        <w:pStyle w:val="Default"/>
        <w:spacing w:line="480" w:lineRule="auto"/>
        <w:jc w:val="both"/>
        <w:rPr>
          <w:rFonts w:ascii="Times New Roman" w:hAnsi="Times New Roman" w:cs="Times New Roman"/>
          <w:szCs w:val="20"/>
        </w:rPr>
      </w:pPr>
      <w:r>
        <w:rPr>
          <w:rFonts w:ascii="Times New Roman" w:hAnsi="Times New Roman" w:cs="Times New Roman"/>
          <w:szCs w:val="20"/>
        </w:rPr>
        <w:t>Professor’s Name</w:t>
      </w:r>
      <w:bookmarkStart w:id="0" w:name="_GoBack"/>
      <w:bookmarkEnd w:id="0"/>
    </w:p>
    <w:p w:rsidR="00DA286C" w:rsidRDefault="00DA286C" w:rsidP="00E16A80">
      <w:pPr>
        <w:pStyle w:val="Default"/>
        <w:spacing w:line="480" w:lineRule="auto"/>
        <w:jc w:val="both"/>
        <w:rPr>
          <w:rFonts w:ascii="Times New Roman" w:hAnsi="Times New Roman" w:cs="Times New Roman"/>
          <w:szCs w:val="20"/>
        </w:rPr>
      </w:pPr>
      <w:r>
        <w:rPr>
          <w:rFonts w:ascii="Times New Roman" w:hAnsi="Times New Roman" w:cs="Times New Roman"/>
          <w:szCs w:val="20"/>
        </w:rPr>
        <w:t>Course</w:t>
      </w:r>
    </w:p>
    <w:p w:rsidR="00DA286C" w:rsidRDefault="00DA286C" w:rsidP="00E16A80">
      <w:pPr>
        <w:pStyle w:val="Default"/>
        <w:spacing w:line="480" w:lineRule="auto"/>
        <w:jc w:val="both"/>
        <w:rPr>
          <w:rFonts w:ascii="Times New Roman" w:hAnsi="Times New Roman" w:cs="Times New Roman"/>
          <w:szCs w:val="20"/>
        </w:rPr>
      </w:pPr>
      <w:r>
        <w:rPr>
          <w:rFonts w:ascii="Times New Roman" w:hAnsi="Times New Roman" w:cs="Times New Roman"/>
          <w:szCs w:val="20"/>
        </w:rPr>
        <w:t>Due Date</w:t>
      </w:r>
    </w:p>
    <w:p w:rsidR="00E16A80" w:rsidRPr="00F91D0D" w:rsidRDefault="00E16A80" w:rsidP="00DA286C">
      <w:pPr>
        <w:pStyle w:val="Default"/>
        <w:spacing w:line="480" w:lineRule="auto"/>
        <w:jc w:val="center"/>
        <w:rPr>
          <w:rFonts w:ascii="Times New Roman" w:hAnsi="Times New Roman" w:cs="Times New Roman"/>
          <w:b/>
          <w:szCs w:val="20"/>
          <w:u w:val="single"/>
        </w:rPr>
      </w:pPr>
      <w:r w:rsidRPr="00F91D0D">
        <w:rPr>
          <w:rFonts w:ascii="Times New Roman" w:hAnsi="Times New Roman" w:cs="Times New Roman"/>
          <w:b/>
          <w:szCs w:val="20"/>
          <w:u w:val="single"/>
        </w:rPr>
        <w:t>Antigone vs Creon</w:t>
      </w:r>
    </w:p>
    <w:p w:rsidR="00B81207" w:rsidRDefault="009542D9">
      <w:pPr>
        <w:pStyle w:val="Default"/>
        <w:spacing w:line="480" w:lineRule="auto"/>
        <w:ind w:firstLine="720"/>
        <w:jc w:val="both"/>
        <w:rPr>
          <w:rFonts w:ascii="Times New Roman" w:hAnsi="Times New Roman" w:cs="Times New Roman"/>
          <w:szCs w:val="20"/>
        </w:rPr>
      </w:pPr>
      <w:r>
        <w:rPr>
          <w:rFonts w:ascii="Times New Roman" w:hAnsi="Times New Roman" w:cs="Times New Roman"/>
          <w:szCs w:val="20"/>
        </w:rPr>
        <w:t>Antigone</w:t>
      </w:r>
      <w:r w:rsidR="00E16A80">
        <w:rPr>
          <w:rFonts w:ascii="Times New Roman" w:hAnsi="Times New Roman" w:cs="Times New Roman"/>
          <w:szCs w:val="20"/>
        </w:rPr>
        <w:t xml:space="preserve"> is </w:t>
      </w:r>
      <w:r w:rsidR="00F91D0D">
        <w:rPr>
          <w:rFonts w:ascii="Times New Roman" w:hAnsi="Times New Roman" w:cs="Times New Roman"/>
          <w:szCs w:val="20"/>
        </w:rPr>
        <w:t>Sophocles’</w:t>
      </w:r>
      <w:r w:rsidR="00E16A80">
        <w:rPr>
          <w:rFonts w:ascii="Times New Roman" w:hAnsi="Times New Roman" w:cs="Times New Roman"/>
          <w:szCs w:val="20"/>
        </w:rPr>
        <w:t xml:space="preserve"> tragedy movie that highlights the events of war between brothers battling over the throne of their kingship. This movie features a great deal of fantastic characters whose performance is really spectacular. However, Antigone and </w:t>
      </w:r>
      <w:r w:rsidR="00146C09">
        <w:rPr>
          <w:rFonts w:ascii="Times New Roman" w:hAnsi="Times New Roman" w:cs="Times New Roman"/>
          <w:szCs w:val="20"/>
        </w:rPr>
        <w:t xml:space="preserve">Creon stand out to be the most contradicting characters of this piece of art. There </w:t>
      </w:r>
      <w:r w:rsidR="00F051DE">
        <w:rPr>
          <w:rFonts w:ascii="Times New Roman" w:hAnsi="Times New Roman" w:cs="Times New Roman"/>
          <w:szCs w:val="20"/>
        </w:rPr>
        <w:t>is</w:t>
      </w:r>
      <w:r w:rsidR="00146C09">
        <w:rPr>
          <w:rFonts w:ascii="Times New Roman" w:hAnsi="Times New Roman" w:cs="Times New Roman"/>
          <w:szCs w:val="20"/>
        </w:rPr>
        <w:t xml:space="preserve"> a great deal of significant differences between these two characters, the differences of which make a huge contribution towards </w:t>
      </w:r>
      <w:r w:rsidR="00E741C7">
        <w:rPr>
          <w:rFonts w:ascii="Times New Roman" w:hAnsi="Times New Roman" w:cs="Times New Roman"/>
          <w:szCs w:val="20"/>
        </w:rPr>
        <w:t>the tragic conflict upon which this film is build.</w:t>
      </w:r>
    </w:p>
    <w:p w:rsidR="00E741C7" w:rsidRDefault="00E741C7">
      <w:pPr>
        <w:pStyle w:val="Default"/>
        <w:spacing w:line="480" w:lineRule="auto"/>
        <w:ind w:firstLine="720"/>
        <w:jc w:val="both"/>
        <w:rPr>
          <w:rFonts w:ascii="Times New Roman" w:hAnsi="Times New Roman" w:cs="Times New Roman"/>
          <w:szCs w:val="20"/>
        </w:rPr>
      </w:pPr>
      <w:r>
        <w:rPr>
          <w:rFonts w:ascii="Times New Roman" w:hAnsi="Times New Roman" w:cs="Times New Roman"/>
          <w:szCs w:val="20"/>
        </w:rPr>
        <w:t xml:space="preserve">The first and most obvious difference between Antigone and Creon is on </w:t>
      </w:r>
      <w:r w:rsidR="001E7A52">
        <w:rPr>
          <w:rFonts w:ascii="Times New Roman" w:hAnsi="Times New Roman" w:cs="Times New Roman"/>
          <w:szCs w:val="20"/>
        </w:rPr>
        <w:t xml:space="preserve">their </w:t>
      </w:r>
      <w:r>
        <w:rPr>
          <w:rFonts w:ascii="Times New Roman" w:hAnsi="Times New Roman" w:cs="Times New Roman"/>
          <w:szCs w:val="20"/>
        </w:rPr>
        <w:t>gender</w:t>
      </w:r>
      <w:r w:rsidR="001E7A52">
        <w:rPr>
          <w:rFonts w:ascii="Times New Roman" w:hAnsi="Times New Roman" w:cs="Times New Roman"/>
          <w:szCs w:val="20"/>
        </w:rPr>
        <w:t>.</w:t>
      </w:r>
      <w:r w:rsidR="003C4135">
        <w:rPr>
          <w:rFonts w:ascii="Times New Roman" w:hAnsi="Times New Roman" w:cs="Times New Roman"/>
          <w:szCs w:val="20"/>
        </w:rPr>
        <w:t xml:space="preserve"> Creon is a male character whereas Antigone is a female one. The difference in their gender has a huge impact on the difference in the roles that these two characters play in the society. Being a male ruler, Creon</w:t>
      </w:r>
      <w:r w:rsidR="00872DDE">
        <w:rPr>
          <w:rFonts w:ascii="Times New Roman" w:hAnsi="Times New Roman" w:cs="Times New Roman"/>
          <w:szCs w:val="20"/>
        </w:rPr>
        <w:t xml:space="preserve"> is held accountable for the entire city’s welfare. On the other hand, Antigone, being a female, plays a special role in the family. One of such roles is the performance of </w:t>
      </w:r>
      <w:r w:rsidR="004826A7">
        <w:rPr>
          <w:rFonts w:ascii="Times New Roman" w:hAnsi="Times New Roman" w:cs="Times New Roman"/>
          <w:szCs w:val="20"/>
        </w:rPr>
        <w:t xml:space="preserve">family burial rituals. It </w:t>
      </w:r>
      <w:r w:rsidR="00F11100">
        <w:rPr>
          <w:rFonts w:ascii="Times New Roman" w:hAnsi="Times New Roman" w:cs="Times New Roman"/>
          <w:szCs w:val="20"/>
        </w:rPr>
        <w:t>is the doing of these different traditional roles that make Antigone and Creon have a conflicting stance against each other.</w:t>
      </w:r>
    </w:p>
    <w:p w:rsidR="00B81207" w:rsidRDefault="002543FB">
      <w:pPr>
        <w:pStyle w:val="Default"/>
        <w:spacing w:line="480" w:lineRule="auto"/>
        <w:ind w:firstLine="720"/>
        <w:jc w:val="both"/>
        <w:rPr>
          <w:rFonts w:ascii="Times New Roman" w:hAnsi="Times New Roman" w:cs="Times New Roman"/>
          <w:szCs w:val="20"/>
        </w:rPr>
      </w:pPr>
      <w:r>
        <w:rPr>
          <w:rFonts w:ascii="Times New Roman" w:hAnsi="Times New Roman" w:cs="Times New Roman"/>
          <w:szCs w:val="20"/>
        </w:rPr>
        <w:t xml:space="preserve">Another key difference between Antigone and Creon is on their beliefs concerning the source of justice. Antigone has a strong conviction that justice is a divine aspect whose source lies in the commands of the gods. For this reason, Antigone feels powerful when she acts in the name of the divine gods. It is this kind of belief that makes her see no trouble being a holy outlaw since she acts on the conviction that her power arises from her devotion </w:t>
      </w:r>
      <w:r>
        <w:rPr>
          <w:rFonts w:ascii="Times New Roman" w:hAnsi="Times New Roman" w:cs="Times New Roman"/>
          <w:szCs w:val="20"/>
        </w:rPr>
        <w:lastRenderedPageBreak/>
        <w:t xml:space="preserve">and dedication to the dine gods. </w:t>
      </w:r>
      <w:r w:rsidR="00DA286C">
        <w:rPr>
          <w:rFonts w:ascii="Times New Roman" w:hAnsi="Times New Roman" w:cs="Times New Roman"/>
          <w:szCs w:val="20"/>
        </w:rPr>
        <w:t xml:space="preserve">This is one of the reasons why </w:t>
      </w:r>
      <w:r w:rsidR="009542D9">
        <w:rPr>
          <w:rFonts w:ascii="Times New Roman" w:hAnsi="Times New Roman" w:cs="Times New Roman"/>
          <w:szCs w:val="20"/>
        </w:rPr>
        <w:t xml:space="preserve">Antigone is opposed to her radiant sister Ismene. Unlike her beautiful and docile sister, Antigone is scrawny, sallow, withdrawn, and recalcitrant brat. Like Anouilh's </w:t>
      </w:r>
      <w:r w:rsidR="009542D9">
        <w:rPr>
          <w:rFonts w:ascii="Times New Roman" w:hAnsi="Times New Roman" w:cs="Times New Roman"/>
          <w:szCs w:val="20"/>
        </w:rPr>
        <w:t xml:space="preserve">Eurydice, the heroine of his play Eurydice, and Joan of Arc, Antigone has a boyish physique and curses her girlhood. She is the antithesis of the melodramatic heroine, the archetypal blond ingénue as embodied in Ismene. Antigone has always been difficult, </w:t>
      </w:r>
      <w:r w:rsidR="009542D9">
        <w:rPr>
          <w:rFonts w:ascii="Times New Roman" w:hAnsi="Times New Roman" w:cs="Times New Roman"/>
          <w:szCs w:val="20"/>
        </w:rPr>
        <w:t>terrorizing Ismene as a child, always insisting on the gratification of her desires, refusing to "understand" the limits placed on her. Her envy of Ismene is clear. Ismene is entirely of this world, the object of all men's desires. Thus she will at one poi</w:t>
      </w:r>
      <w:r w:rsidR="009542D9">
        <w:rPr>
          <w:rFonts w:ascii="Times New Roman" w:hAnsi="Times New Roman" w:cs="Times New Roman"/>
          <w:szCs w:val="20"/>
        </w:rPr>
        <w:t>nt rob Ismene of her feminine accoutrements to seduce her fiancé Haemon. She fails, however, as such human pleasures are not meant for her.</w:t>
      </w:r>
    </w:p>
    <w:p w:rsidR="00B81207" w:rsidRDefault="00DA286C">
      <w:pPr>
        <w:pStyle w:val="Default"/>
        <w:spacing w:line="480" w:lineRule="auto"/>
        <w:ind w:firstLine="720"/>
        <w:jc w:val="both"/>
        <w:rPr>
          <w:rFonts w:ascii="Times New Roman" w:hAnsi="Times New Roman" w:cs="Times New Roman"/>
          <w:szCs w:val="20"/>
        </w:rPr>
      </w:pPr>
      <w:r>
        <w:rPr>
          <w:rFonts w:ascii="Times New Roman" w:hAnsi="Times New Roman" w:cs="Times New Roman"/>
          <w:szCs w:val="20"/>
        </w:rPr>
        <w:t xml:space="preserve">Generally, </w:t>
      </w:r>
      <w:r w:rsidR="009542D9">
        <w:rPr>
          <w:rFonts w:ascii="Times New Roman" w:hAnsi="Times New Roman" w:cs="Times New Roman"/>
          <w:szCs w:val="20"/>
        </w:rPr>
        <w:t xml:space="preserve">Antigone </w:t>
      </w:r>
      <w:r>
        <w:rPr>
          <w:rFonts w:ascii="Times New Roman" w:hAnsi="Times New Roman" w:cs="Times New Roman"/>
          <w:szCs w:val="20"/>
        </w:rPr>
        <w:t xml:space="preserve">is depicted </w:t>
      </w:r>
      <w:r w:rsidR="009542D9">
        <w:rPr>
          <w:rFonts w:ascii="Times New Roman" w:hAnsi="Times New Roman" w:cs="Times New Roman"/>
          <w:szCs w:val="20"/>
        </w:rPr>
        <w:t xml:space="preserve">as a figure </w:t>
      </w:r>
      <w:r>
        <w:rPr>
          <w:rFonts w:ascii="Times New Roman" w:hAnsi="Times New Roman" w:cs="Times New Roman"/>
          <w:szCs w:val="20"/>
        </w:rPr>
        <w:t>of French Resistance since she appears as a</w:t>
      </w:r>
      <w:r w:rsidR="009542D9">
        <w:rPr>
          <w:rFonts w:ascii="Times New Roman" w:hAnsi="Times New Roman" w:cs="Times New Roman"/>
          <w:szCs w:val="20"/>
        </w:rPr>
        <w:t xml:space="preserve"> yo</w:t>
      </w:r>
      <w:r w:rsidR="009542D9">
        <w:rPr>
          <w:rFonts w:ascii="Times New Roman" w:hAnsi="Times New Roman" w:cs="Times New Roman"/>
          <w:szCs w:val="20"/>
        </w:rPr>
        <w:t>ung girl who ris</w:t>
      </w:r>
      <w:r w:rsidR="00F91D0D">
        <w:rPr>
          <w:rFonts w:ascii="Times New Roman" w:hAnsi="Times New Roman" w:cs="Times New Roman"/>
          <w:szCs w:val="20"/>
        </w:rPr>
        <w:t>es up alone against state power</w:t>
      </w:r>
      <w:r w:rsidR="009542D9">
        <w:rPr>
          <w:rFonts w:ascii="Times New Roman" w:hAnsi="Times New Roman" w:cs="Times New Roman"/>
          <w:szCs w:val="20"/>
        </w:rPr>
        <w:t>. In the end, Antigone's tragedy rests in her refusal to ce</w:t>
      </w:r>
      <w:r w:rsidR="009542D9">
        <w:rPr>
          <w:rFonts w:ascii="Times New Roman" w:hAnsi="Times New Roman" w:cs="Times New Roman"/>
          <w:szCs w:val="20"/>
        </w:rPr>
        <w:t xml:space="preserve">de on her desire. Against all prohibitions and without any just cause, she will bury her brother to the point of her own death. As we learn in her confrontation with Creon, this insistence on her desire locates her in a line of tragic heroes, specifically </w:t>
      </w:r>
      <w:r w:rsidR="009542D9">
        <w:rPr>
          <w:rFonts w:ascii="Times New Roman" w:hAnsi="Times New Roman" w:cs="Times New Roman"/>
          <w:szCs w:val="20"/>
        </w:rPr>
        <w:t xml:space="preserve">that of Oedipus. Like Oedipus, her insistence on her desire beyond the limits of reason render her ugly, abject, tabooed. In refusing to cede it, she moves outside the human community. As with Oedipus, it is precisely her moment of abjection, when she has </w:t>
      </w:r>
      <w:r w:rsidR="009542D9">
        <w:rPr>
          <w:rFonts w:ascii="Times New Roman" w:hAnsi="Times New Roman" w:cs="Times New Roman"/>
          <w:szCs w:val="20"/>
        </w:rPr>
        <w:t>lost all hope, when her tragic beauty emerges. Her beauty exerts a chilling fascination. As Ismene notes, Antigone is not beautiful like the rest, but beautiful in a way that stops children in the street, beautiful in a way that unsettles, frightens, and a</w:t>
      </w:r>
      <w:r w:rsidR="009542D9">
        <w:rPr>
          <w:rFonts w:ascii="Times New Roman" w:hAnsi="Times New Roman" w:cs="Times New Roman"/>
          <w:szCs w:val="20"/>
        </w:rPr>
        <w:t>wes.</w:t>
      </w:r>
    </w:p>
    <w:p w:rsidR="00F91D0D" w:rsidRDefault="00DA286C">
      <w:pPr>
        <w:pStyle w:val="Default"/>
        <w:spacing w:line="480" w:lineRule="auto"/>
        <w:ind w:firstLine="720"/>
        <w:jc w:val="both"/>
        <w:rPr>
          <w:rFonts w:ascii="Times New Roman" w:hAnsi="Times New Roman" w:cs="Times New Roman"/>
          <w:szCs w:val="20"/>
        </w:rPr>
      </w:pPr>
      <w:r>
        <w:rPr>
          <w:rFonts w:ascii="Times New Roman" w:hAnsi="Times New Roman" w:cs="Times New Roman"/>
          <w:szCs w:val="20"/>
        </w:rPr>
        <w:t>Though Creon shares Antigone’s belief that power arises fro</w:t>
      </w:r>
      <w:r>
        <w:rPr>
          <w:rFonts w:ascii="Times New Roman" w:hAnsi="Times New Roman" w:cs="Times New Roman"/>
          <w:szCs w:val="20"/>
        </w:rPr>
        <w:t xml:space="preserve">m just actions, Creon contradicts Antigone’s belief since he believes that justice originates from his rule and </w:t>
      </w:r>
      <w:r>
        <w:rPr>
          <w:rFonts w:ascii="Times New Roman" w:hAnsi="Times New Roman" w:cs="Times New Roman"/>
          <w:szCs w:val="20"/>
        </w:rPr>
        <w:lastRenderedPageBreak/>
        <w:t xml:space="preserve">powerful position as a king. This is what brings out Creon as </w:t>
      </w:r>
      <w:r w:rsidR="009542D9">
        <w:rPr>
          <w:rFonts w:ascii="Times New Roman" w:hAnsi="Times New Roman" w:cs="Times New Roman"/>
          <w:szCs w:val="20"/>
        </w:rPr>
        <w:t xml:space="preserve">a weary, wrinkled man suffering the burdens of rule. Before the deaths of Oedipus and his sons, he dedicated himself to art patronage but has now surrendered himself entirely to the throne. A </w:t>
      </w:r>
      <w:r w:rsidR="009542D9">
        <w:rPr>
          <w:rFonts w:ascii="Times New Roman" w:hAnsi="Times New Roman" w:cs="Times New Roman"/>
          <w:szCs w:val="20"/>
        </w:rPr>
        <w:t>practical man, he firmly distances himself from the tragic aspirations of Oedipus and his line. As he tells Antigone, his only interest is in political and social order. Creon is bound to ideas of good sense, simplicity, and the banal happiness of everyday</w:t>
      </w:r>
      <w:r w:rsidR="009542D9">
        <w:rPr>
          <w:rFonts w:ascii="Times New Roman" w:hAnsi="Times New Roman" w:cs="Times New Roman"/>
          <w:szCs w:val="20"/>
        </w:rPr>
        <w:t xml:space="preserve"> life. To Creon, life is but the happiness one makes, the happiness that inheres in a grasped tool, a garden bench, a child playing at one's feet. </w:t>
      </w:r>
    </w:p>
    <w:p w:rsidR="00B81207" w:rsidRDefault="009542D9">
      <w:pPr>
        <w:pStyle w:val="Default"/>
        <w:spacing w:line="480" w:lineRule="auto"/>
        <w:ind w:firstLine="720"/>
        <w:jc w:val="both"/>
        <w:rPr>
          <w:rFonts w:ascii="Times New Roman" w:hAnsi="Times New Roman" w:cs="Times New Roman"/>
          <w:szCs w:val="20"/>
        </w:rPr>
      </w:pPr>
      <w:r>
        <w:rPr>
          <w:rFonts w:ascii="Times New Roman" w:hAnsi="Times New Roman" w:cs="Times New Roman"/>
          <w:szCs w:val="20"/>
        </w:rPr>
        <w:t>Uninterested in playing the villain in his niece's tragedy, Creon has no desire to sentence Antigone to death</w:t>
      </w:r>
      <w:r>
        <w:rPr>
          <w:rFonts w:ascii="Times New Roman" w:hAnsi="Times New Roman" w:cs="Times New Roman"/>
          <w:szCs w:val="20"/>
        </w:rPr>
        <w:t xml:space="preserve">. Antigone is far more useful to Thebes as mother to its heir than as its martyr, and he orders her crime covered-up. Though fond of Antigone, Creon will have no choice but to but to execute her. As </w:t>
      </w:r>
      <w:r>
        <w:rPr>
          <w:rFonts w:ascii="Times New Roman" w:hAnsi="Times New Roman" w:cs="Times New Roman"/>
          <w:szCs w:val="20"/>
        </w:rPr>
        <w:t>Antigone makes clear, by saying "yes" to</w:t>
      </w:r>
      <w:r>
        <w:rPr>
          <w:rFonts w:ascii="Times New Roman" w:hAnsi="Times New Roman" w:cs="Times New Roman"/>
          <w:szCs w:val="20"/>
        </w:rPr>
        <w:t xml:space="preserve"> state power, Creon has committed himself to acts he finds loathsome if the order of the state demands it. Antigone's insistence on her desire in face of state power brings ruin into Thebes and to Creon specifically. With the death of his family, Creon is </w:t>
      </w:r>
      <w:r>
        <w:rPr>
          <w:rFonts w:ascii="Times New Roman" w:hAnsi="Times New Roman" w:cs="Times New Roman"/>
          <w:szCs w:val="20"/>
        </w:rPr>
        <w:t>left utterly alone in the palace. His throne even robs him of his mourning, the king and his pace sadly shuttling off to a cabinet meeting after the announcement of the family's deaths.</w:t>
      </w:r>
    </w:p>
    <w:p w:rsidR="00F91D0D" w:rsidRDefault="00F91D0D">
      <w:pPr>
        <w:pStyle w:val="Default"/>
        <w:spacing w:line="480" w:lineRule="auto"/>
        <w:ind w:firstLine="720"/>
        <w:jc w:val="both"/>
        <w:rPr>
          <w:rFonts w:ascii="Times New Roman" w:hAnsi="Times New Roman" w:cs="Times New Roman"/>
          <w:szCs w:val="20"/>
        </w:rPr>
      </w:pPr>
      <w:r>
        <w:rPr>
          <w:rFonts w:ascii="Times New Roman" w:hAnsi="Times New Roman" w:cs="Times New Roman"/>
          <w:szCs w:val="20"/>
        </w:rPr>
        <w:t>In conclusion, both Antigone and Creon have a direct relation to Hegel’s philosophy of tragedy. This is because i</w:t>
      </w:r>
      <w:r>
        <w:rPr>
          <w:rFonts w:ascii="Times New Roman" w:hAnsi="Times New Roman" w:cs="Times New Roman"/>
          <w:szCs w:val="20"/>
        </w:rPr>
        <w:t>n Hegel’s view</w:t>
      </w:r>
      <w:r>
        <w:rPr>
          <w:rFonts w:ascii="Times New Roman" w:hAnsi="Times New Roman" w:cs="Times New Roman"/>
          <w:szCs w:val="20"/>
        </w:rPr>
        <w:t>,</w:t>
      </w:r>
      <w:r>
        <w:rPr>
          <w:rFonts w:ascii="Times New Roman" w:hAnsi="Times New Roman" w:cs="Times New Roman"/>
          <w:szCs w:val="20"/>
        </w:rPr>
        <w:t xml:space="preserve"> the </w:t>
      </w:r>
      <w:r>
        <w:rPr>
          <w:rFonts w:ascii="Times New Roman" w:hAnsi="Times New Roman" w:cs="Times New Roman"/>
          <w:szCs w:val="20"/>
        </w:rPr>
        <w:t xml:space="preserve">essence of tragedy is conflict which is </w:t>
      </w:r>
      <w:r>
        <w:rPr>
          <w:rFonts w:ascii="Times New Roman" w:hAnsi="Times New Roman" w:cs="Times New Roman"/>
          <w:szCs w:val="20"/>
        </w:rPr>
        <w:t>not a moral conflict between right and wrong, but a conflict between legitimate rights and institutions. Such conflict moves the unmovable</w:t>
      </w:r>
      <w:r>
        <w:rPr>
          <w:rFonts w:ascii="Times New Roman" w:hAnsi="Times New Roman" w:cs="Times New Roman"/>
          <w:szCs w:val="20"/>
        </w:rPr>
        <w:t xml:space="preserve"> in the society like</w:t>
      </w:r>
      <w:r>
        <w:rPr>
          <w:rFonts w:ascii="Times New Roman" w:hAnsi="Times New Roman" w:cs="Times New Roman"/>
          <w:szCs w:val="20"/>
        </w:rPr>
        <w:t xml:space="preserve"> the norms and institutions of ethical life, threatening them with destruction.</w:t>
      </w:r>
      <w:r>
        <w:rPr>
          <w:rFonts w:ascii="Times New Roman" w:hAnsi="Times New Roman" w:cs="Times New Roman"/>
          <w:szCs w:val="20"/>
        </w:rPr>
        <w:t xml:space="preserve"> This is exactly what happens between Antigone who is deeply engrossed in divine justice and power and her </w:t>
      </w:r>
      <w:r>
        <w:rPr>
          <w:rFonts w:ascii="Times New Roman" w:hAnsi="Times New Roman" w:cs="Times New Roman"/>
          <w:szCs w:val="20"/>
        </w:rPr>
        <w:lastRenderedPageBreak/>
        <w:t>uncle Creon who is obsessed with his political power as the source of justice.</w:t>
      </w:r>
    </w:p>
    <w:p w:rsidR="00B81207" w:rsidRDefault="00B81207">
      <w:pPr>
        <w:pStyle w:val="Default"/>
        <w:spacing w:line="480" w:lineRule="auto"/>
        <w:ind w:firstLine="720"/>
        <w:jc w:val="both"/>
        <w:rPr>
          <w:rFonts w:ascii="Times New Roman" w:hAnsi="Times New Roman" w:cs="Times New Roman"/>
          <w:szCs w:val="20"/>
        </w:rPr>
      </w:pPr>
    </w:p>
    <w:p w:rsidR="00B81207" w:rsidRDefault="00B81207">
      <w:pPr>
        <w:pStyle w:val="Default"/>
        <w:spacing w:line="480" w:lineRule="auto"/>
        <w:ind w:firstLine="720"/>
        <w:jc w:val="both"/>
        <w:rPr>
          <w:rFonts w:ascii="Times New Roman" w:hAnsi="Times New Roman" w:cs="Times New Roman"/>
          <w:szCs w:val="20"/>
        </w:rPr>
      </w:pPr>
    </w:p>
    <w:sectPr w:rsidR="00B81207">
      <w:headerReference w:type="default" r:id="rId7"/>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542D9" w:rsidRDefault="009542D9" w:rsidP="00DA286C">
      <w:r>
        <w:separator/>
      </w:r>
    </w:p>
  </w:endnote>
  <w:endnote w:type="continuationSeparator" w:id="0">
    <w:p w:rsidR="009542D9" w:rsidRDefault="009542D9" w:rsidP="00DA28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altName w:val="Cambria"/>
    <w:panose1 w:val="02040503050406030204"/>
    <w:charset w:val="00"/>
    <w:family w:val="roman"/>
    <w:pitch w:val="variable"/>
    <w:sig w:usb0="E00006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altName w:val="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542D9" w:rsidRDefault="009542D9" w:rsidP="00DA286C">
      <w:r>
        <w:separator/>
      </w:r>
    </w:p>
  </w:footnote>
  <w:footnote w:type="continuationSeparator" w:id="0">
    <w:p w:rsidR="009542D9" w:rsidRDefault="009542D9" w:rsidP="00DA28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23927230"/>
      <w:docPartObj>
        <w:docPartGallery w:val="Page Numbers (Top of Page)"/>
        <w:docPartUnique/>
      </w:docPartObj>
    </w:sdtPr>
    <w:sdtEndPr>
      <w:rPr>
        <w:noProof/>
      </w:rPr>
    </w:sdtEndPr>
    <w:sdtContent>
      <w:p w:rsidR="00DA286C" w:rsidRDefault="00DA286C">
        <w:pPr>
          <w:pStyle w:val="Header"/>
          <w:jc w:val="right"/>
        </w:pPr>
        <w:r>
          <w:t xml:space="preserve">SURNAME </w:t>
        </w:r>
        <w:r>
          <w:fldChar w:fldCharType="begin"/>
        </w:r>
        <w:r>
          <w:instrText xml:space="preserve"> PAGE   \* MERGEFORMAT </w:instrText>
        </w:r>
        <w:r>
          <w:fldChar w:fldCharType="separate"/>
        </w:r>
        <w:r>
          <w:rPr>
            <w:noProof/>
          </w:rPr>
          <w:t>2</w:t>
        </w:r>
        <w:r>
          <w:rPr>
            <w:noProof/>
          </w:rPr>
          <w:fldChar w:fldCharType="end"/>
        </w:r>
      </w:p>
    </w:sdtContent>
  </w:sdt>
  <w:p w:rsidR="00DA286C" w:rsidRDefault="00DA286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multiLevelType w:val="hybridMultilevel"/>
    <w:tmpl w:val="8200BB9C"/>
    <w:lvl w:ilvl="0" w:tplc="C332CC5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1207"/>
    <w:rsid w:val="00146C09"/>
    <w:rsid w:val="001E7A52"/>
    <w:rsid w:val="002543FB"/>
    <w:rsid w:val="003C4135"/>
    <w:rsid w:val="004826A7"/>
    <w:rsid w:val="0063372E"/>
    <w:rsid w:val="00872DDE"/>
    <w:rsid w:val="009542D9"/>
    <w:rsid w:val="00B81207"/>
    <w:rsid w:val="00DA286C"/>
    <w:rsid w:val="00E16A80"/>
    <w:rsid w:val="00E741C7"/>
    <w:rsid w:val="00F051DE"/>
    <w:rsid w:val="00F11100"/>
    <w:rsid w:val="00F91D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54FF94A"/>
  <w15:docId w15:val="{D138B551-AC99-4887-B3A2-B0CF06A05A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Cambria" w:hAnsi="Cambria" w:cs="SimSun"/>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Tahoma" w:hAnsi="Tahoma" w:cs="Tahoma"/>
      <w:color w:val="000000"/>
    </w:rPr>
  </w:style>
  <w:style w:type="paragraph" w:styleId="Header">
    <w:name w:val="header"/>
    <w:basedOn w:val="Normal"/>
    <w:link w:val="HeaderChar"/>
    <w:uiPriority w:val="99"/>
    <w:unhideWhenUsed/>
    <w:rsid w:val="00DA286C"/>
    <w:pPr>
      <w:tabs>
        <w:tab w:val="center" w:pos="4680"/>
        <w:tab w:val="right" w:pos="9360"/>
      </w:tabs>
    </w:pPr>
  </w:style>
  <w:style w:type="character" w:customStyle="1" w:styleId="HeaderChar">
    <w:name w:val="Header Char"/>
    <w:basedOn w:val="DefaultParagraphFont"/>
    <w:link w:val="Header"/>
    <w:uiPriority w:val="99"/>
    <w:rsid w:val="00DA286C"/>
  </w:style>
  <w:style w:type="paragraph" w:styleId="Footer">
    <w:name w:val="footer"/>
    <w:basedOn w:val="Normal"/>
    <w:link w:val="FooterChar"/>
    <w:uiPriority w:val="99"/>
    <w:unhideWhenUsed/>
    <w:rsid w:val="00DA286C"/>
    <w:pPr>
      <w:tabs>
        <w:tab w:val="center" w:pos="4680"/>
        <w:tab w:val="right" w:pos="9360"/>
      </w:tabs>
    </w:pPr>
  </w:style>
  <w:style w:type="character" w:customStyle="1" w:styleId="FooterChar">
    <w:name w:val="Footer Char"/>
    <w:basedOn w:val="DefaultParagraphFont"/>
    <w:link w:val="Footer"/>
    <w:uiPriority w:val="99"/>
    <w:rsid w:val="00DA28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281</TotalTime>
  <Pages>4</Pages>
  <Words>854</Words>
  <Characters>4873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Kent State University</Company>
  <LinksUpToDate>false</LinksUpToDate>
  <CharactersWithSpaces>5716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Matthew Corr</dc:creator>
  <cp:lastModifiedBy>Vincent</cp:lastModifiedBy>
  <cp:revision>5</cp:revision>
  <dcterms:created xsi:type="dcterms:W3CDTF">2018-06-18T16:04:00Z</dcterms:created>
  <dcterms:modified xsi:type="dcterms:W3CDTF">2018-06-18T20:45:00Z</dcterms:modified>
</cp:coreProperties>
</file>